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686DA" w14:textId="77777777" w:rsidR="001741FD" w:rsidRDefault="001741FD">
      <w:pPr>
        <w:spacing w:before="101" w:line="208" w:lineRule="auto"/>
        <w:jc w:val="both"/>
        <w:rPr>
          <w:rFonts w:ascii="Arial" w:hAnsi="Arial" w:cs="Arial"/>
          <w:bCs/>
          <w:i/>
          <w:lang w:val="ru-RU"/>
        </w:rPr>
      </w:pPr>
    </w:p>
    <w:p w14:paraId="5D0EB73D" w14:textId="57C162B7" w:rsidR="006C68BD" w:rsidRPr="00BA3EB4" w:rsidRDefault="002F482F">
      <w:pPr>
        <w:spacing w:before="101" w:line="208" w:lineRule="auto"/>
        <w:jc w:val="both"/>
        <w:rPr>
          <w:rFonts w:ascii="Arial" w:hAnsi="Arial" w:cs="Arial"/>
          <w:bCs/>
          <w:i/>
          <w:lang w:val="ru-RU"/>
        </w:rPr>
      </w:pPr>
      <w:r>
        <w:rPr>
          <w:rFonts w:ascii="Arial" w:hAnsi="Arial" w:cs="Arial"/>
          <w:bCs/>
          <w:i/>
          <w:lang w:val="ru-RU"/>
        </w:rPr>
        <w:t>19</w:t>
      </w:r>
      <w:r w:rsidR="001937B8" w:rsidRPr="00BA3EB4">
        <w:rPr>
          <w:rFonts w:ascii="Arial" w:hAnsi="Arial" w:cs="Arial"/>
          <w:bCs/>
          <w:i/>
          <w:lang w:val="ru-RU"/>
        </w:rPr>
        <w:t xml:space="preserve"> </w:t>
      </w:r>
      <w:r w:rsidR="00BA59D6">
        <w:rPr>
          <w:rFonts w:ascii="Arial" w:hAnsi="Arial" w:cs="Arial"/>
          <w:bCs/>
          <w:i/>
          <w:lang w:val="ru-RU"/>
        </w:rPr>
        <w:t>ноября</w:t>
      </w:r>
      <w:r w:rsidR="001937B8" w:rsidRPr="00BA3EB4">
        <w:rPr>
          <w:rFonts w:ascii="Arial" w:hAnsi="Arial" w:cs="Arial"/>
          <w:bCs/>
          <w:i/>
          <w:lang w:val="ru-RU"/>
        </w:rPr>
        <w:t xml:space="preserve"> 202</w:t>
      </w:r>
      <w:r w:rsidR="00340187" w:rsidRPr="00BA3EB4">
        <w:rPr>
          <w:rFonts w:ascii="Arial" w:hAnsi="Arial" w:cs="Arial"/>
          <w:bCs/>
          <w:i/>
          <w:lang w:val="ru-RU"/>
        </w:rPr>
        <w:t>5</w:t>
      </w:r>
      <w:r w:rsidR="001937B8" w:rsidRPr="00BA3EB4">
        <w:rPr>
          <w:rFonts w:ascii="Arial" w:hAnsi="Arial" w:cs="Arial"/>
          <w:bCs/>
          <w:i/>
          <w:lang w:val="ru-RU"/>
        </w:rPr>
        <w:t xml:space="preserve"> г. </w:t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  <w:r w:rsidR="001937B8" w:rsidRPr="00BA3EB4">
        <w:rPr>
          <w:rFonts w:ascii="Arial" w:hAnsi="Arial" w:cs="Arial"/>
          <w:bCs/>
          <w:i/>
          <w:lang w:val="ru-RU"/>
        </w:rPr>
        <w:tab/>
      </w:r>
    </w:p>
    <w:p w14:paraId="2B8FA494" w14:textId="77777777" w:rsidR="00B61F15" w:rsidRDefault="00B61F15" w:rsidP="00256275">
      <w:pPr>
        <w:jc w:val="center"/>
        <w:rPr>
          <w:rFonts w:ascii="Arial" w:hAnsi="Arial" w:cs="Arial"/>
          <w:b/>
          <w:color w:val="000000"/>
          <w:shd w:val="clear" w:color="auto" w:fill="FFFFFF"/>
          <w:lang w:val="ru-RU"/>
        </w:rPr>
      </w:pPr>
    </w:p>
    <w:p w14:paraId="08268A70" w14:textId="77777777" w:rsidR="0041465F" w:rsidRDefault="0041465F" w:rsidP="001741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CA63317" w14:textId="3CE615B3" w:rsidR="001741FD" w:rsidRPr="001741FD" w:rsidRDefault="001741FD" w:rsidP="001741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741FD">
        <w:rPr>
          <w:rFonts w:ascii="Times New Roman" w:hAnsi="Times New Roman" w:cs="Times New Roman"/>
          <w:b/>
          <w:bCs/>
          <w:sz w:val="24"/>
          <w:szCs w:val="24"/>
        </w:rPr>
        <w:t>AMBERTRUCK</w:t>
      </w:r>
      <w:r w:rsidRPr="001741F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576CF2">
        <w:rPr>
          <w:rFonts w:ascii="Times New Roman" w:hAnsi="Times New Roman" w:cs="Times New Roman"/>
          <w:b/>
          <w:bCs/>
          <w:sz w:val="24"/>
          <w:szCs w:val="24"/>
        </w:rPr>
        <w:t>JL</w:t>
      </w:r>
      <w:r w:rsidR="00576CF2" w:rsidRPr="00576CF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741F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для </w:t>
      </w:r>
      <w:r w:rsidR="00576CF2">
        <w:rPr>
          <w:rFonts w:ascii="Times New Roman" w:hAnsi="Times New Roman" w:cs="Times New Roman"/>
          <w:b/>
          <w:bCs/>
          <w:sz w:val="24"/>
          <w:szCs w:val="24"/>
        </w:rPr>
        <w:t>OZON</w:t>
      </w:r>
    </w:p>
    <w:p w14:paraId="7F02B61E" w14:textId="77777777" w:rsidR="001741FD" w:rsidRPr="001741FD" w:rsidRDefault="001741FD" w:rsidP="001741FD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11A904" w14:textId="54D503F7" w:rsidR="001741FD" w:rsidRPr="00F11D1D" w:rsidRDefault="00A01627" w:rsidP="00253A1A">
      <w:pPr>
        <w:spacing w:before="360" w:after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C398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фициальный дистрибьютор бренда коммерческих автомобилей </w:t>
      </w:r>
      <w:r w:rsidR="002C3983" w:rsidRPr="00F11D1D">
        <w:rPr>
          <w:rFonts w:ascii="Times New Roman" w:hAnsi="Times New Roman" w:cs="Times New Roman"/>
          <w:sz w:val="24"/>
          <w:szCs w:val="24"/>
        </w:rPr>
        <w:t>AMBERTRUCK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 xml:space="preserve"> в ноябре 2025 года</w:t>
      </w:r>
      <w:r w:rsidR="002C398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 xml:space="preserve">выполняет </w:t>
      </w:r>
      <w:r w:rsidR="000A4100" w:rsidRPr="00F11D1D">
        <w:rPr>
          <w:rFonts w:ascii="Times New Roman" w:hAnsi="Times New Roman" w:cs="Times New Roman"/>
          <w:sz w:val="24"/>
          <w:szCs w:val="24"/>
          <w:lang w:val="ru-RU"/>
        </w:rPr>
        <w:t>постав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>ку крупной партии грузовых автомобилей-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фургонов на базе 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>модели</w:t>
      </w:r>
      <w:r w:rsidR="000A4100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41FD" w:rsidRPr="00F11D1D">
        <w:rPr>
          <w:rFonts w:ascii="Times New Roman" w:hAnsi="Times New Roman" w:cs="Times New Roman"/>
          <w:sz w:val="24"/>
          <w:szCs w:val="24"/>
        </w:rPr>
        <w:t>JL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 xml:space="preserve">одному из крупнейших 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>маркетплейс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>ов Росси</w:t>
      </w:r>
      <w:r w:rsidR="0087246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 xml:space="preserve"> компании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8BC">
        <w:rPr>
          <w:rFonts w:ascii="Times New Roman" w:hAnsi="Times New Roman" w:cs="Times New Roman"/>
          <w:sz w:val="24"/>
          <w:szCs w:val="24"/>
        </w:rPr>
        <w:t>Ozon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FC08BC">
        <w:rPr>
          <w:rFonts w:ascii="Times New Roman" w:hAnsi="Times New Roman" w:cs="Times New Roman"/>
          <w:sz w:val="24"/>
          <w:szCs w:val="24"/>
          <w:lang w:val="ru-RU"/>
        </w:rPr>
        <w:t>ООО «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>Интернет</w:t>
      </w:r>
      <w:r w:rsidR="00FC08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>Решения</w:t>
      </w:r>
      <w:r w:rsidR="00FC08B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76CF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Компактный и маневренный автомобиль AMBERTRUCK JL</w:t>
      </w:r>
      <w:r w:rsidR="005126F4">
        <w:rPr>
          <w:rFonts w:ascii="Times New Roman" w:hAnsi="Times New Roman" w:cs="Times New Roman"/>
          <w:sz w:val="24"/>
          <w:szCs w:val="24"/>
          <w:lang w:val="ru-RU"/>
        </w:rPr>
        <w:t xml:space="preserve"> категории «В» полной массой 3,5 т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идеально подходит для развоза широкого ассортимента товаров в городских условиях.</w:t>
      </w:r>
    </w:p>
    <w:p w14:paraId="27002921" w14:textId="0B66117A" w:rsidR="008F574A" w:rsidRPr="00F11D1D" w:rsidRDefault="001741FD" w:rsidP="00253A1A">
      <w:pPr>
        <w:spacing w:before="360" w:after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В основе </w:t>
      </w:r>
      <w:r w:rsidR="0041465F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поставляемых 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>машин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>шасси</w:t>
      </w:r>
      <w:r w:rsidR="004A0C7F" w:rsidRPr="00F11D1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6A62" w:rsidRPr="00F11D1D">
        <w:rPr>
          <w:rFonts w:ascii="Times New Roman" w:hAnsi="Times New Roman" w:cs="Times New Roman"/>
          <w:sz w:val="24"/>
          <w:szCs w:val="24"/>
          <w:lang w:val="ru-RU"/>
        </w:rPr>
        <w:t>грузоподъемностью 1 560 кг, обеспечива</w:t>
      </w:r>
      <w:r w:rsidR="00C06B0D" w:rsidRPr="00F11D1D">
        <w:rPr>
          <w:rFonts w:ascii="Times New Roman" w:hAnsi="Times New Roman" w:cs="Times New Roman"/>
          <w:sz w:val="24"/>
          <w:szCs w:val="24"/>
          <w:lang w:val="ru-RU"/>
        </w:rPr>
        <w:t>ет</w:t>
      </w:r>
      <w:r w:rsidR="00AD6A62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максимальную экономическую эффективность автомобиля для бизнеса.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Модель комплектуется экономичным и простым в обслуживании 4-цилиндровым дизельным двигателем с турбонаддувом объемом 2,8 л, созданным по японской технологии. Мощность 109 л.с. при 3 600 об/мин. в сочетании с 5-ступенчатой механической коробкой передач обеспечивает уверенный старт автомобиля с полной загрузкой. </w:t>
      </w:r>
      <w:r w:rsidR="005551BD" w:rsidRPr="00F11D1D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>абин</w:t>
      </w:r>
      <w:r w:rsidR="00070A26" w:rsidRPr="00F11D1D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грузовик</w:t>
      </w:r>
      <w:r w:rsidR="0041465F" w:rsidRPr="00F11D1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JL рассчитан</w:t>
      </w:r>
      <w:r w:rsidR="00070A26" w:rsidRPr="00F11D1D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на перевозку водителя и одного пассажира. </w:t>
      </w:r>
      <w:r w:rsidR="0041465F" w:rsidRPr="00F11D1D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>омфорт обеспечива</w:t>
      </w:r>
      <w:r w:rsidR="0041465F" w:rsidRPr="00F11D1D">
        <w:rPr>
          <w:rFonts w:ascii="Times New Roman" w:hAnsi="Times New Roman" w:cs="Times New Roman"/>
          <w:sz w:val="24"/>
          <w:szCs w:val="24"/>
          <w:lang w:val="ru-RU"/>
        </w:rPr>
        <w:t>ют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>кондиционер</w:t>
      </w:r>
      <w:r w:rsidR="0041465F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регулировк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рулевой колонки</w:t>
      </w:r>
      <w:r w:rsidR="00253A1A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по вылету</w:t>
      </w:r>
      <w:r w:rsidR="008F574A" w:rsidRPr="00F11D1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51B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465F" w:rsidRPr="00F11D1D">
        <w:rPr>
          <w:rFonts w:ascii="Times New Roman" w:hAnsi="Times New Roman" w:cs="Times New Roman"/>
          <w:sz w:val="24"/>
          <w:szCs w:val="24"/>
          <w:lang w:val="ru-RU"/>
        </w:rPr>
        <w:t>Дополнительно автомобили оснащены предпусковым подогревателям двигателя и камерой заднего вида с монитором в кабине.</w:t>
      </w:r>
    </w:p>
    <w:p w14:paraId="0E8DCBB5" w14:textId="7AF732CA" w:rsidR="001741FD" w:rsidRPr="00F11D1D" w:rsidRDefault="0041465F" w:rsidP="007A2396">
      <w:pPr>
        <w:spacing w:before="360" w:after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1D1D">
        <w:rPr>
          <w:rFonts w:ascii="Times New Roman" w:hAnsi="Times New Roman" w:cs="Times New Roman"/>
          <w:sz w:val="24"/>
          <w:szCs w:val="24"/>
          <w:lang w:val="ru-RU"/>
        </w:rPr>
        <w:t>Шасси</w:t>
      </w:r>
      <w:r w:rsidR="00C06B0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>застроены</w:t>
      </w:r>
      <w:r w:rsidR="00C3720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промтоварным</w:t>
      </w:r>
      <w:r w:rsidR="00D94CAD" w:rsidRPr="00F11D1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3720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фургон</w:t>
      </w:r>
      <w:r w:rsidR="00D94CAD" w:rsidRPr="00F11D1D">
        <w:rPr>
          <w:rFonts w:ascii="Times New Roman" w:hAnsi="Times New Roman" w:cs="Times New Roman"/>
          <w:sz w:val="24"/>
          <w:szCs w:val="24"/>
          <w:lang w:val="ru-RU"/>
        </w:rPr>
        <w:t>ами</w:t>
      </w:r>
      <w:r w:rsidR="00C3720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C37203" w:rsidRPr="00F11D1D">
        <w:rPr>
          <w:rFonts w:ascii="Times New Roman" w:hAnsi="Times New Roman" w:cs="Times New Roman"/>
          <w:sz w:val="24"/>
          <w:szCs w:val="24"/>
          <w:lang w:val="ru-RU"/>
        </w:rPr>
        <w:t>европром</w:t>
      </w:r>
      <w:proofErr w:type="spellEnd"/>
      <w:r w:rsidR="00C3720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), производства ведущих </w:t>
      </w:r>
      <w:r w:rsidR="00827261" w:rsidRPr="00F11D1D">
        <w:rPr>
          <w:rFonts w:ascii="Times New Roman" w:hAnsi="Times New Roman" w:cs="Times New Roman"/>
          <w:sz w:val="24"/>
          <w:szCs w:val="24"/>
          <w:lang w:val="ru-RU"/>
        </w:rPr>
        <w:t>заводов по производству автофургоно</w:t>
      </w:r>
      <w:r w:rsidR="00070A26" w:rsidRPr="00F11D1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27261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и специальной техники</w:t>
      </w:r>
      <w:r w:rsidR="00C37203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261" w:rsidRPr="00F11D1D">
        <w:rPr>
          <w:rFonts w:ascii="Times New Roman" w:hAnsi="Times New Roman" w:cs="Times New Roman"/>
          <w:sz w:val="24"/>
          <w:szCs w:val="24"/>
          <w:lang w:val="ru-RU"/>
        </w:rPr>
        <w:t>– «</w:t>
      </w:r>
      <w:proofErr w:type="spellStart"/>
      <w:r w:rsidR="00827261" w:rsidRPr="00F11D1D">
        <w:rPr>
          <w:rFonts w:ascii="Times New Roman" w:hAnsi="Times New Roman" w:cs="Times New Roman"/>
          <w:sz w:val="24"/>
          <w:szCs w:val="24"/>
          <w:lang w:val="ru-RU"/>
        </w:rPr>
        <w:t>Спецмобиль</w:t>
      </w:r>
      <w:proofErr w:type="spellEnd"/>
      <w:r w:rsidR="00827261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» и «Автомеханический завод». </w:t>
      </w:r>
      <w:r w:rsidR="00D94CA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Оптимальные размеры (длина 4600 мм, ширина 2200 мм, 2200 мм) 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позволяют разместить внутри 8 </w:t>
      </w:r>
      <w:proofErr w:type="spellStart"/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>европа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>лет</w:t>
      </w:r>
      <w:proofErr w:type="spellEnd"/>
      <w:r w:rsidRPr="00F11D1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бщая вместимость </w:t>
      </w:r>
      <w:r w:rsidR="00D94CA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внутреннего пространства 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>– 20 кубометр</w:t>
      </w:r>
      <w:r w:rsidRPr="00F11D1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1741FD" w:rsidRPr="00F11D1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94CAD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2396" w:rsidRPr="00F11D1D">
        <w:rPr>
          <w:rFonts w:ascii="Times New Roman" w:hAnsi="Times New Roman" w:cs="Times New Roman"/>
          <w:sz w:val="24"/>
          <w:szCs w:val="24"/>
          <w:lang w:val="ru-RU"/>
        </w:rPr>
        <w:t>Материал стенок из с</w:t>
      </w:r>
      <w:r w:rsidR="00690B11"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7A2396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ндвич-панелей из экструдированного </w:t>
      </w:r>
      <w:proofErr w:type="spellStart"/>
      <w:r w:rsidR="007A2396" w:rsidRPr="00F11D1D">
        <w:rPr>
          <w:rFonts w:ascii="Times New Roman" w:hAnsi="Times New Roman" w:cs="Times New Roman"/>
          <w:sz w:val="24"/>
          <w:szCs w:val="24"/>
          <w:lang w:val="ru-RU"/>
        </w:rPr>
        <w:t>пенополистерола</w:t>
      </w:r>
      <w:proofErr w:type="spellEnd"/>
      <w:r w:rsidR="007A2396" w:rsidRPr="00F11D1D">
        <w:rPr>
          <w:rFonts w:ascii="Times New Roman" w:hAnsi="Times New Roman" w:cs="Times New Roman"/>
          <w:sz w:val="24"/>
          <w:szCs w:val="24"/>
          <w:lang w:val="ru-RU"/>
        </w:rPr>
        <w:t xml:space="preserve"> толщиной 30 мм. </w:t>
      </w:r>
      <w:r w:rsidR="00D94CAD" w:rsidRPr="00F11D1D">
        <w:rPr>
          <w:rFonts w:ascii="Times New Roman" w:hAnsi="Times New Roman" w:cs="Times New Roman"/>
          <w:sz w:val="24"/>
          <w:szCs w:val="24"/>
          <w:lang w:val="ru-RU"/>
        </w:rPr>
        <w:t>Фургоны хорошо защищены как от механического влияния, так и от нелегального проникновения благодаря прочной металлической конструкции и возможности использования замков.</w:t>
      </w:r>
    </w:p>
    <w:p w14:paraId="2961861D" w14:textId="1D62BD4F" w:rsidR="00C66F38" w:rsidRPr="00C66F38" w:rsidRDefault="00C66F38" w:rsidP="00253A1A">
      <w:pPr>
        <w:spacing w:before="360" w:after="360"/>
        <w:jc w:val="both"/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«</w:t>
      </w:r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Количество клиентов </w:t>
      </w:r>
      <w:proofErr w:type="spellStart"/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Ozon</w:t>
      </w:r>
      <w:proofErr w:type="spellEnd"/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уже превысило 63 млн. Ежедневно они совершают более 7 млн заказов, причем 4 из 10 заказов доставляются в небольшие города и поселения. Чтобы быстро и эффективно доставлять </w:t>
      </w:r>
      <w:r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товары</w:t>
      </w:r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до наших </w:t>
      </w:r>
      <w:r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покупателей</w:t>
      </w:r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важен каждый из этапов логистики. Благодаря сотрудничеству с ТД </w:t>
      </w:r>
      <w:proofErr w:type="spellStart"/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Комавто</w:t>
      </w:r>
      <w:proofErr w:type="spellEnd"/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и расширению нашего курьерского автопарка автомобилями AMBERTRUCK мы сможем повысить качество перевозки товаров курьер</w:t>
      </w:r>
      <w:r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ами</w:t>
      </w:r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– из сортировочных центров в пункты выдачи заказов</w:t>
      </w:r>
      <w:r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»</w:t>
      </w:r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– рассказал директор по развитию транспортной инфраструктуры </w:t>
      </w:r>
      <w:proofErr w:type="spellStart"/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Ozon</w:t>
      </w:r>
      <w:proofErr w:type="spellEnd"/>
      <w:r w:rsidRPr="009D5784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Алексей Ширяев.</w:t>
      </w:r>
    </w:p>
    <w:p w14:paraId="084FE347" w14:textId="31F303DC" w:rsidR="005551BD" w:rsidRPr="00C66F38" w:rsidRDefault="00C06B0D" w:rsidP="00253A1A">
      <w:pPr>
        <w:spacing w:before="360" w:after="360"/>
        <w:jc w:val="both"/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AMBERTRUCK 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</w:rPr>
        <w:t>JL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производится на заводе АВТОТОР в Калининградской области в полном соответствии мировым стандартам качества. Автомобил</w:t>
      </w:r>
      <w:r w:rsidR="002C48A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и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адаптирован</w:t>
      </w:r>
      <w:r w:rsidR="002C48A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ы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для работы в </w:t>
      </w:r>
      <w:r w:rsidR="00C37203"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разнообразных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условиях</w:t>
      </w:r>
      <w:r w:rsidR="00C37203"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российского климата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. </w:t>
      </w:r>
      <w:r w:rsid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«</w:t>
      </w:r>
      <w:r w:rsidR="001741FD"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Полученные автомобил</w:t>
      </w:r>
      <w:r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и</w:t>
      </w:r>
      <w:r w:rsidR="001741FD"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AMBERTRUCK JL позволят маркетплейсу укрепить свой логистический парк и поддержать стабильную быструю </w:t>
      </w:r>
      <w:r w:rsidR="001741FD" w:rsidRPr="00F11D1D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lastRenderedPageBreak/>
        <w:t xml:space="preserve">доставку товаров на пункты выдачи </w:t>
      </w:r>
      <w:r w:rsidR="001741FD" w:rsidRP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заказов</w:t>
      </w:r>
      <w:r w:rsidR="00C66F38" w:rsidRP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>», -</w:t>
      </w:r>
      <w:r w:rsidR="002271BD" w:rsidRP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C66F38" w:rsidRP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добавил исполнительный директор официального дистрибьютора марки </w:t>
      </w:r>
      <w:r w:rsid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</w:rPr>
        <w:t>AMBERTRUCK</w:t>
      </w:r>
      <w:r w:rsidR="00C66F38" w:rsidRPr="00C66F38">
        <w:rPr>
          <w:rFonts w:ascii="Times New Roman" w:eastAsia="Segoe UI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Игорь Давыдов.</w:t>
      </w:r>
    </w:p>
    <w:sectPr w:rsidR="005551BD" w:rsidRPr="00C66F38" w:rsidSect="006309CD">
      <w:footerReference w:type="default" r:id="rId7"/>
      <w:pgSz w:w="11906" w:h="16838"/>
      <w:pgMar w:top="2268" w:right="851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9282E" w14:textId="77777777" w:rsidR="003E6332" w:rsidRDefault="003E6332">
      <w:r>
        <w:separator/>
      </w:r>
    </w:p>
  </w:endnote>
  <w:endnote w:type="continuationSeparator" w:id="0">
    <w:p w14:paraId="3F9FB090" w14:textId="77777777" w:rsidR="003E6332" w:rsidRDefault="003E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 SemiBold">
    <w:panose1 w:val="00000700000000000000"/>
    <w:charset w:val="CC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A3DF" w14:textId="77777777" w:rsidR="006C68BD" w:rsidRDefault="006E64BB">
    <w:pPr>
      <w:pStyle w:val="ad"/>
    </w:pPr>
    <w:r>
      <w:rPr>
        <w:noProof/>
        <w:color w:val="C61B36"/>
        <w:spacing w:val="-2"/>
        <w:sz w:val="16"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FA76D36" wp14:editId="65158B2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9525" t="9525" r="9525" b="9525"/>
              <wp:wrapNone/>
              <wp:docPr id="1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0">
                        <a:solidFill>
                          <a:srgbClr val="C61B3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7EDFC5" id="Прямая соединительная линия 1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" strokecolor="#c61b36" strokeweight="0"/>
          </w:pict>
        </mc:Fallback>
      </mc:AlternateContent>
    </w:r>
  </w:p>
  <w:p w14:paraId="39E3242B" w14:textId="77777777" w:rsidR="006C68BD" w:rsidRDefault="006C68BD">
    <w:pPr>
      <w:pStyle w:val="ad"/>
      <w:rPr>
        <w:lang w:val="ru-RU"/>
      </w:rPr>
    </w:pPr>
  </w:p>
  <w:p w14:paraId="59EF5E2F" w14:textId="77777777" w:rsidR="006C68BD" w:rsidRDefault="006C68BD">
    <w:pPr>
      <w:rPr>
        <w:color w:val="C61B36"/>
        <w:spacing w:val="-2"/>
        <w:sz w:val="16"/>
        <w:lang w:val="ru-RU"/>
      </w:rPr>
    </w:pPr>
  </w:p>
  <w:p w14:paraId="4EFD25BD" w14:textId="77777777" w:rsidR="006C68BD" w:rsidRDefault="006C68BD">
    <w:pPr>
      <w:rPr>
        <w:sz w:val="16"/>
        <w:lang w:val="ru-RU"/>
      </w:rPr>
    </w:pPr>
  </w:p>
  <w:p w14:paraId="609D9661" w14:textId="77777777" w:rsidR="006C68BD" w:rsidRDefault="006C68BD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BF09" w14:textId="77777777" w:rsidR="003E6332" w:rsidRDefault="003E6332">
      <w:r>
        <w:separator/>
      </w:r>
    </w:p>
  </w:footnote>
  <w:footnote w:type="continuationSeparator" w:id="0">
    <w:p w14:paraId="6A9C047C" w14:textId="77777777" w:rsidR="003E6332" w:rsidRDefault="003E6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8B8"/>
    <w:rsid w:val="00000DB4"/>
    <w:rsid w:val="0002357F"/>
    <w:rsid w:val="00024297"/>
    <w:rsid w:val="00070A26"/>
    <w:rsid w:val="00075718"/>
    <w:rsid w:val="000A4100"/>
    <w:rsid w:val="00111532"/>
    <w:rsid w:val="00127BB4"/>
    <w:rsid w:val="001336C9"/>
    <w:rsid w:val="0015044B"/>
    <w:rsid w:val="00166D10"/>
    <w:rsid w:val="001741FD"/>
    <w:rsid w:val="001937B8"/>
    <w:rsid w:val="002271BD"/>
    <w:rsid w:val="0024747E"/>
    <w:rsid w:val="00253A1A"/>
    <w:rsid w:val="00256275"/>
    <w:rsid w:val="00266069"/>
    <w:rsid w:val="00282474"/>
    <w:rsid w:val="00284B5A"/>
    <w:rsid w:val="002C3983"/>
    <w:rsid w:val="002C48AD"/>
    <w:rsid w:val="002E05E3"/>
    <w:rsid w:val="002F482F"/>
    <w:rsid w:val="003008B8"/>
    <w:rsid w:val="00306232"/>
    <w:rsid w:val="0032244B"/>
    <w:rsid w:val="0032561A"/>
    <w:rsid w:val="00340187"/>
    <w:rsid w:val="003752A1"/>
    <w:rsid w:val="00377599"/>
    <w:rsid w:val="003B6112"/>
    <w:rsid w:val="003E6332"/>
    <w:rsid w:val="0041465F"/>
    <w:rsid w:val="0045322A"/>
    <w:rsid w:val="004631DC"/>
    <w:rsid w:val="004671D3"/>
    <w:rsid w:val="004828D6"/>
    <w:rsid w:val="004946A8"/>
    <w:rsid w:val="004A0C7F"/>
    <w:rsid w:val="004E607C"/>
    <w:rsid w:val="005126F4"/>
    <w:rsid w:val="0052758B"/>
    <w:rsid w:val="005461CB"/>
    <w:rsid w:val="00546A77"/>
    <w:rsid w:val="005551BD"/>
    <w:rsid w:val="00576CF2"/>
    <w:rsid w:val="005A52D3"/>
    <w:rsid w:val="005B6108"/>
    <w:rsid w:val="005C50B7"/>
    <w:rsid w:val="005D0997"/>
    <w:rsid w:val="005D7170"/>
    <w:rsid w:val="005E5781"/>
    <w:rsid w:val="005F3444"/>
    <w:rsid w:val="00611007"/>
    <w:rsid w:val="00623C35"/>
    <w:rsid w:val="006309CD"/>
    <w:rsid w:val="00654BF2"/>
    <w:rsid w:val="00677770"/>
    <w:rsid w:val="00690B11"/>
    <w:rsid w:val="006A3F80"/>
    <w:rsid w:val="006C03BC"/>
    <w:rsid w:val="006C68BD"/>
    <w:rsid w:val="006D2BDE"/>
    <w:rsid w:val="006E64BB"/>
    <w:rsid w:val="00735A9D"/>
    <w:rsid w:val="0075219F"/>
    <w:rsid w:val="007552D1"/>
    <w:rsid w:val="00775035"/>
    <w:rsid w:val="007A2396"/>
    <w:rsid w:val="007C6253"/>
    <w:rsid w:val="007C76E0"/>
    <w:rsid w:val="00826854"/>
    <w:rsid w:val="00827261"/>
    <w:rsid w:val="00865AF5"/>
    <w:rsid w:val="0087246D"/>
    <w:rsid w:val="00884C5B"/>
    <w:rsid w:val="008A3C51"/>
    <w:rsid w:val="008A46B0"/>
    <w:rsid w:val="008B381D"/>
    <w:rsid w:val="008C2F40"/>
    <w:rsid w:val="008C72E6"/>
    <w:rsid w:val="008D2702"/>
    <w:rsid w:val="008D727D"/>
    <w:rsid w:val="008F574A"/>
    <w:rsid w:val="00953FA7"/>
    <w:rsid w:val="00961BDB"/>
    <w:rsid w:val="00973BFB"/>
    <w:rsid w:val="009C23EE"/>
    <w:rsid w:val="009E0B0A"/>
    <w:rsid w:val="009E6076"/>
    <w:rsid w:val="009E7601"/>
    <w:rsid w:val="00A01627"/>
    <w:rsid w:val="00A12F62"/>
    <w:rsid w:val="00A83355"/>
    <w:rsid w:val="00AB3758"/>
    <w:rsid w:val="00AD6A62"/>
    <w:rsid w:val="00AE1150"/>
    <w:rsid w:val="00B12C2F"/>
    <w:rsid w:val="00B24FD2"/>
    <w:rsid w:val="00B61F15"/>
    <w:rsid w:val="00B62A48"/>
    <w:rsid w:val="00B63CAF"/>
    <w:rsid w:val="00BA3EB4"/>
    <w:rsid w:val="00BA59D6"/>
    <w:rsid w:val="00C06B0D"/>
    <w:rsid w:val="00C37203"/>
    <w:rsid w:val="00C515FF"/>
    <w:rsid w:val="00C5519A"/>
    <w:rsid w:val="00C66F38"/>
    <w:rsid w:val="00CA34BD"/>
    <w:rsid w:val="00CE7936"/>
    <w:rsid w:val="00CF0F7A"/>
    <w:rsid w:val="00D65243"/>
    <w:rsid w:val="00D94CAD"/>
    <w:rsid w:val="00E067AE"/>
    <w:rsid w:val="00E416A6"/>
    <w:rsid w:val="00E6193F"/>
    <w:rsid w:val="00EC3F54"/>
    <w:rsid w:val="00ED6DC8"/>
    <w:rsid w:val="00EE0901"/>
    <w:rsid w:val="00F11D1D"/>
    <w:rsid w:val="00F513D8"/>
    <w:rsid w:val="00F75EC2"/>
    <w:rsid w:val="00F770D2"/>
    <w:rsid w:val="00FB64C4"/>
    <w:rsid w:val="00FC08BC"/>
    <w:rsid w:val="00FD2021"/>
    <w:rsid w:val="7BC3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B5CC2"/>
  <w15:docId w15:val="{C475D355-DAF8-42D9-9F7C-514E84D3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Montserrat" w:eastAsia="Montserrat" w:hAnsi="Montserrat" w:cs="Montserr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4">
    <w:name w:val="line number"/>
    <w:basedOn w:val="a0"/>
    <w:uiPriority w:val="99"/>
    <w:semiHidden/>
    <w:unhideWhenUsed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1"/>
    <w:qFormat/>
    <w:rPr>
      <w:sz w:val="24"/>
      <w:szCs w:val="24"/>
    </w:rPr>
  </w:style>
  <w:style w:type="paragraph" w:styleId="ab">
    <w:name w:val="Title"/>
    <w:basedOn w:val="a"/>
    <w:link w:val="ac"/>
    <w:uiPriority w:val="10"/>
    <w:qFormat/>
    <w:pPr>
      <w:spacing w:before="61"/>
      <w:ind w:left="140"/>
    </w:pPr>
    <w:rPr>
      <w:rFonts w:ascii="Montserrat SemiBold" w:eastAsia="Montserrat SemiBold" w:hAnsi="Montserrat SemiBold" w:cs="Montserrat SemiBold"/>
      <w:sz w:val="28"/>
      <w:szCs w:val="28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39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e">
    <w:name w:val="Нижний колонтитул Знак"/>
    <w:basedOn w:val="a0"/>
    <w:link w:val="ad"/>
    <w:uiPriority w:val="99"/>
    <w:qFormat/>
  </w:style>
  <w:style w:type="character" w:customStyle="1" w:styleId="aa">
    <w:name w:val="Основной текст Знак"/>
    <w:basedOn w:val="a0"/>
    <w:link w:val="a9"/>
    <w:uiPriority w:val="1"/>
    <w:rPr>
      <w:rFonts w:ascii="Montserrat" w:eastAsia="Montserrat" w:hAnsi="Montserrat" w:cs="Montserrat"/>
      <w:kern w:val="0"/>
      <w:sz w:val="24"/>
      <w:szCs w:val="24"/>
      <w:lang w:val="en-US"/>
    </w:rPr>
  </w:style>
  <w:style w:type="character" w:customStyle="1" w:styleId="ac">
    <w:name w:val="Заголовок Знак"/>
    <w:basedOn w:val="a0"/>
    <w:link w:val="ab"/>
    <w:uiPriority w:val="10"/>
    <w:rPr>
      <w:rFonts w:ascii="Montserrat SemiBold" w:eastAsia="Montserrat SemiBold" w:hAnsi="Montserrat SemiBold" w:cs="Montserrat SemiBold"/>
      <w:kern w:val="0"/>
      <w:sz w:val="28"/>
      <w:szCs w:val="28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Montserrat" w:hAnsi="Tahoma" w:cs="Tahoma"/>
      <w:kern w:val="0"/>
      <w:sz w:val="16"/>
      <w:szCs w:val="16"/>
      <w:lang w:val="en-US"/>
    </w:rPr>
  </w:style>
  <w:style w:type="paragraph" w:customStyle="1" w:styleId="af0">
    <w:name w:val="Знак Знак"/>
    <w:basedOn w:val="a"/>
    <w:rsid w:val="00D94CAD"/>
    <w:pPr>
      <w:widowControl/>
      <w:tabs>
        <w:tab w:val="num" w:pos="360"/>
      </w:tabs>
      <w:autoSpaceDE/>
      <w:autoSpaceDN/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styleId="af1">
    <w:name w:val="Unresolved Mention"/>
    <w:basedOn w:val="a0"/>
    <w:uiPriority w:val="99"/>
    <w:semiHidden/>
    <w:unhideWhenUsed/>
    <w:rsid w:val="007A2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DAVYDOV</dc:creator>
  <cp:lastModifiedBy>Анна Ю. Сумина</cp:lastModifiedBy>
  <cp:revision>3</cp:revision>
  <cp:lastPrinted>2025-10-15T07:13:00Z</cp:lastPrinted>
  <dcterms:created xsi:type="dcterms:W3CDTF">2025-11-19T08:04:00Z</dcterms:created>
  <dcterms:modified xsi:type="dcterms:W3CDTF">2025-11-19T08:07:00Z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BDD074C2704A494287F07835B81E3FF1_12</vt:lpwstr>
  </property>
</Properties>
</file>